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E1" w:rsidRPr="00BD48E1" w:rsidRDefault="00BD48E1" w:rsidP="00BD48E1">
      <w:pPr>
        <w:pStyle w:val="Bezodstpw"/>
        <w:rPr>
          <w:b/>
        </w:rPr>
      </w:pPr>
      <w:r w:rsidRPr="00BD48E1">
        <w:rPr>
          <w:b/>
        </w:rPr>
        <w:t>MEDDELANDE TILL EU-MEDBORGARE OCH DERAS</w:t>
      </w:r>
    </w:p>
    <w:p w:rsidR="00BD48E1" w:rsidRDefault="00BD48E1" w:rsidP="00BD48E1">
      <w:pPr>
        <w:pStyle w:val="Bezodstpw"/>
        <w:rPr>
          <w:b/>
        </w:rPr>
      </w:pPr>
      <w:r w:rsidRPr="00BD48E1">
        <w:rPr>
          <w:b/>
        </w:rPr>
        <w:t>FAMILJEMEDLEMMAR</w:t>
      </w:r>
    </w:p>
    <w:p w:rsidR="00BD48E1" w:rsidRPr="00BD48E1" w:rsidRDefault="00BD48E1" w:rsidP="00BD48E1">
      <w:pPr>
        <w:pStyle w:val="Bezodstpw"/>
        <w:rPr>
          <w:b/>
        </w:rPr>
      </w:pPr>
      <w:bookmarkStart w:id="0" w:name="_GoBack"/>
      <w:bookmarkEnd w:id="0"/>
    </w:p>
    <w:p w:rsidR="00BD48E1" w:rsidRDefault="00BD48E1" w:rsidP="00BD48E1">
      <w:pPr>
        <w:pStyle w:val="Bezodstpw"/>
      </w:pPr>
      <w:proofErr w:type="spellStart"/>
      <w:r>
        <w:t>Ansökningar</w:t>
      </w:r>
      <w:proofErr w:type="spellEnd"/>
      <w:r>
        <w:t xml:space="preserve"> ska </w:t>
      </w:r>
      <w:proofErr w:type="spellStart"/>
      <w:r>
        <w:t>lämnas</w:t>
      </w:r>
      <w:proofErr w:type="spellEnd"/>
      <w:r>
        <w:t xml:space="preserve"> in </w:t>
      </w:r>
      <w:proofErr w:type="spellStart"/>
      <w:r>
        <w:t>på</w:t>
      </w:r>
      <w:proofErr w:type="spellEnd"/>
      <w:r>
        <w:t xml:space="preserve"> polska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officiella</w:t>
      </w:r>
      <w:proofErr w:type="spellEnd"/>
      <w:r>
        <w:t xml:space="preserve"> </w:t>
      </w:r>
      <w:proofErr w:type="spellStart"/>
      <w:r>
        <w:t>blanketter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Alla </w:t>
      </w:r>
      <w:proofErr w:type="spellStart"/>
      <w:r>
        <w:t>obligatoriska</w:t>
      </w:r>
      <w:proofErr w:type="spellEnd"/>
      <w:r>
        <w:t xml:space="preserve"> </w:t>
      </w:r>
      <w:proofErr w:type="spellStart"/>
      <w:r>
        <w:t>rubriker</w:t>
      </w:r>
      <w:proofErr w:type="spellEnd"/>
      <w:r>
        <w:t xml:space="preserve">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fyllas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enlighet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fakta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Handlingar</w:t>
      </w:r>
      <w:proofErr w:type="spellEnd"/>
      <w:r>
        <w:t xml:space="preserve"> som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avfattade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främmande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 och som </w:t>
      </w:r>
      <w:proofErr w:type="spellStart"/>
      <w:r>
        <w:t>bifogas</w:t>
      </w:r>
      <w:proofErr w:type="spellEnd"/>
      <w:r>
        <w:t xml:space="preserve"> </w:t>
      </w:r>
      <w:proofErr w:type="spellStart"/>
      <w:r>
        <w:t>ansökan</w:t>
      </w:r>
      <w:proofErr w:type="spellEnd"/>
      <w:r>
        <w:t xml:space="preserve"> </w:t>
      </w:r>
      <w:proofErr w:type="spellStart"/>
      <w:r>
        <w:t>måste</w:t>
      </w:r>
      <w:proofErr w:type="spellEnd"/>
    </w:p>
    <w:p w:rsidR="00BD48E1" w:rsidRDefault="00BD48E1" w:rsidP="00BD48E1">
      <w:pPr>
        <w:pStyle w:val="Bezodstpw"/>
      </w:pPr>
      <w:proofErr w:type="spellStart"/>
      <w:r>
        <w:t>lämnas</w:t>
      </w:r>
      <w:proofErr w:type="spellEnd"/>
      <w:r>
        <w:t xml:space="preserve"> in </w:t>
      </w:r>
      <w:proofErr w:type="spellStart"/>
      <w:r>
        <w:t>tillsammans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översättning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polska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auktoriserad</w:t>
      </w:r>
      <w:proofErr w:type="spellEnd"/>
      <w:r>
        <w:t xml:space="preserve"> </w:t>
      </w:r>
      <w:proofErr w:type="spellStart"/>
      <w:r>
        <w:t>översättare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Fotokopior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handlingar</w:t>
      </w:r>
      <w:proofErr w:type="spellEnd"/>
      <w:r>
        <w:t xml:space="preserve"> som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bestyrkta</w:t>
      </w:r>
      <w:proofErr w:type="spellEnd"/>
      <w:r>
        <w:t xml:space="preserve"> som </w:t>
      </w:r>
      <w:proofErr w:type="spellStart"/>
      <w:r>
        <w:t>kopior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originalet</w:t>
      </w:r>
      <w:proofErr w:type="spellEnd"/>
      <w:r>
        <w:t xml:space="preserve"> </w:t>
      </w:r>
      <w:proofErr w:type="spellStart"/>
      <w:r>
        <w:t>utgör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bevisning</w:t>
      </w:r>
      <w:proofErr w:type="spellEnd"/>
      <w:r>
        <w:t xml:space="preserve"> i</w:t>
      </w:r>
    </w:p>
    <w:p w:rsidR="00BD48E1" w:rsidRDefault="00BD48E1" w:rsidP="00BD48E1">
      <w:pPr>
        <w:pStyle w:val="Bezodstpw"/>
      </w:pPr>
      <w:proofErr w:type="spellStart"/>
      <w:r>
        <w:t>administrativa</w:t>
      </w:r>
      <w:proofErr w:type="spellEnd"/>
      <w:r>
        <w:t xml:space="preserve"> </w:t>
      </w:r>
      <w:proofErr w:type="spellStart"/>
      <w:r>
        <w:t>förfaranden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r>
        <w:t xml:space="preserve">Part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uppträda</w:t>
      </w:r>
      <w:proofErr w:type="spellEnd"/>
      <w:r>
        <w:t xml:space="preserve"> genom </w:t>
      </w:r>
      <w:proofErr w:type="spellStart"/>
      <w:r>
        <w:t>ombud</w:t>
      </w:r>
      <w:proofErr w:type="spellEnd"/>
      <w:r>
        <w:t xml:space="preserve"> om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åtgärdens</w:t>
      </w:r>
      <w:proofErr w:type="spellEnd"/>
      <w:r>
        <w:t xml:space="preserve"> art </w:t>
      </w:r>
      <w:proofErr w:type="spellStart"/>
      <w:r>
        <w:t>kräver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uppträder</w:t>
      </w:r>
      <w:proofErr w:type="spellEnd"/>
    </w:p>
    <w:p w:rsidR="00BD48E1" w:rsidRDefault="00BD48E1" w:rsidP="00BD48E1">
      <w:pPr>
        <w:pStyle w:val="Bezodstpw"/>
      </w:pPr>
      <w:proofErr w:type="spellStart"/>
      <w:r>
        <w:t>personligen</w:t>
      </w:r>
      <w:proofErr w:type="spellEnd"/>
      <w:r>
        <w:t xml:space="preserve">. </w:t>
      </w:r>
      <w:proofErr w:type="spellStart"/>
      <w:r>
        <w:t>Partens</w:t>
      </w:r>
      <w:proofErr w:type="spellEnd"/>
      <w:r>
        <w:t xml:space="preserve"> </w:t>
      </w:r>
      <w:proofErr w:type="spellStart"/>
      <w:r>
        <w:t>ombud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en </w:t>
      </w:r>
      <w:proofErr w:type="spellStart"/>
      <w:r>
        <w:t>fysisk</w:t>
      </w:r>
      <w:proofErr w:type="spellEnd"/>
      <w:r>
        <w:t xml:space="preserve"> person som har </w:t>
      </w:r>
      <w:proofErr w:type="spellStart"/>
      <w:r>
        <w:t>rättshandlingsförmåga</w:t>
      </w:r>
      <w:proofErr w:type="spellEnd"/>
      <w:r>
        <w:t>.</w:t>
      </w:r>
    </w:p>
    <w:p w:rsidR="00BD48E1" w:rsidRDefault="00BD48E1" w:rsidP="00BD48E1">
      <w:pPr>
        <w:pStyle w:val="Bezodstpw"/>
      </w:pPr>
      <w:proofErr w:type="spellStart"/>
      <w:r>
        <w:t>Fullmakt</w:t>
      </w:r>
      <w:proofErr w:type="spellEnd"/>
      <w:r>
        <w:t xml:space="preserve"> ska </w:t>
      </w:r>
      <w:proofErr w:type="spellStart"/>
      <w:r>
        <w:t>utfärdas</w:t>
      </w:r>
      <w:proofErr w:type="spellEnd"/>
      <w:r>
        <w:t xml:space="preserve"> </w:t>
      </w:r>
      <w:proofErr w:type="spellStart"/>
      <w:r>
        <w:t>skriftligen</w:t>
      </w:r>
      <w:proofErr w:type="spellEnd"/>
      <w:r>
        <w:t xml:space="preserve">, i form </w:t>
      </w:r>
      <w:proofErr w:type="spellStart"/>
      <w:r>
        <w:t>av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dokument </w:t>
      </w:r>
      <w:proofErr w:type="spellStart"/>
      <w:r>
        <w:t>eller</w:t>
      </w:r>
      <w:proofErr w:type="spellEnd"/>
      <w:r>
        <w:t xml:space="preserve"> ges in </w:t>
      </w:r>
      <w:proofErr w:type="spellStart"/>
      <w:r>
        <w:t>till</w:t>
      </w:r>
      <w:proofErr w:type="spellEnd"/>
    </w:p>
    <w:p w:rsidR="00BD48E1" w:rsidRDefault="00BD48E1" w:rsidP="00BD48E1">
      <w:pPr>
        <w:pStyle w:val="Bezodstpw"/>
      </w:pPr>
      <w:proofErr w:type="spellStart"/>
      <w:r>
        <w:t>protokollet</w:t>
      </w:r>
      <w:proofErr w:type="spellEnd"/>
      <w:r>
        <w:t xml:space="preserve">. En </w:t>
      </w:r>
      <w:proofErr w:type="spellStart"/>
      <w:r>
        <w:t>fullmakt</w:t>
      </w:r>
      <w:proofErr w:type="spellEnd"/>
      <w:r>
        <w:t xml:space="preserve"> i form </w:t>
      </w:r>
      <w:proofErr w:type="spellStart"/>
      <w:r>
        <w:t>av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dokument </w:t>
      </w:r>
      <w:proofErr w:type="spellStart"/>
      <w:r>
        <w:t>bör</w:t>
      </w:r>
      <w:proofErr w:type="spellEnd"/>
      <w:r>
        <w:t xml:space="preserve"> </w:t>
      </w:r>
      <w:proofErr w:type="spellStart"/>
      <w:r>
        <w:t>innehålla</w:t>
      </w:r>
      <w:proofErr w:type="spellEnd"/>
      <w:r>
        <w:t xml:space="preserve"> en </w:t>
      </w:r>
      <w:proofErr w:type="spellStart"/>
      <w:r>
        <w:t>kvalificerad</w:t>
      </w:r>
      <w:proofErr w:type="spellEnd"/>
    </w:p>
    <w:p w:rsidR="00BD48E1" w:rsidRDefault="00BD48E1" w:rsidP="00BD48E1">
      <w:pPr>
        <w:pStyle w:val="Bezodstpw"/>
      </w:pPr>
      <w:proofErr w:type="spellStart"/>
      <w:r>
        <w:t>elektronisk</w:t>
      </w:r>
      <w:proofErr w:type="spellEnd"/>
      <w:r>
        <w:t xml:space="preserve"> </w:t>
      </w:r>
      <w:proofErr w:type="spellStart"/>
      <w:r>
        <w:t>signatur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signatur</w:t>
      </w:r>
      <w:proofErr w:type="spellEnd"/>
      <w:r>
        <w:t xml:space="preserve"> som </w:t>
      </w:r>
      <w:proofErr w:type="spellStart"/>
      <w:r>
        <w:t>bekräftats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betrodd</w:t>
      </w:r>
      <w:proofErr w:type="spellEnd"/>
      <w:r>
        <w:t xml:space="preserve"> </w:t>
      </w:r>
      <w:proofErr w:type="spellStart"/>
      <w:r>
        <w:t>ePUAP</w:t>
      </w:r>
      <w:proofErr w:type="spellEnd"/>
      <w:r>
        <w:t>-profil.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Advokaten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handlingarna</w:t>
      </w:r>
      <w:proofErr w:type="spellEnd"/>
      <w:r>
        <w:t xml:space="preserve"> i </w:t>
      </w:r>
      <w:proofErr w:type="spellStart"/>
      <w:r>
        <w:t>målet</w:t>
      </w:r>
      <w:proofErr w:type="spellEnd"/>
      <w:r>
        <w:t xml:space="preserve"> </w:t>
      </w:r>
      <w:proofErr w:type="spellStart"/>
      <w:r>
        <w:t>foga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 i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officiellt</w:t>
      </w:r>
      <w:proofErr w:type="spellEnd"/>
      <w:r>
        <w:t xml:space="preserve"> </w:t>
      </w:r>
      <w:proofErr w:type="spellStart"/>
      <w:r>
        <w:t>bestyrkt</w:t>
      </w:r>
      <w:proofErr w:type="spellEnd"/>
    </w:p>
    <w:p w:rsidR="00BD48E1" w:rsidRDefault="00BD48E1" w:rsidP="00BD48E1">
      <w:pPr>
        <w:pStyle w:val="Bezodstpw"/>
      </w:pPr>
      <w:r>
        <w:t xml:space="preserve">kopia </w:t>
      </w:r>
      <w:proofErr w:type="spellStart"/>
      <w:r>
        <w:t>av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. En </w:t>
      </w:r>
      <w:proofErr w:type="spellStart"/>
      <w:r>
        <w:t>barrister</w:t>
      </w:r>
      <w:proofErr w:type="spellEnd"/>
      <w:r>
        <w:t xml:space="preserve">, </w:t>
      </w:r>
      <w:proofErr w:type="spellStart"/>
      <w:r>
        <w:t>solicitor</w:t>
      </w:r>
      <w:proofErr w:type="spellEnd"/>
      <w:r>
        <w:t xml:space="preserve">, </w:t>
      </w:r>
      <w:proofErr w:type="spellStart"/>
      <w:r>
        <w:t>patentagent</w:t>
      </w:r>
      <w:proofErr w:type="spellEnd"/>
      <w:r>
        <w:t xml:space="preserve"> och </w:t>
      </w:r>
      <w:proofErr w:type="spellStart"/>
      <w:r>
        <w:t>skatterådgivare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själva</w:t>
      </w:r>
      <w:proofErr w:type="spellEnd"/>
    </w:p>
    <w:p w:rsidR="00BD48E1" w:rsidRDefault="00BD48E1" w:rsidP="00BD48E1">
      <w:pPr>
        <w:pStyle w:val="Bezodstpw"/>
      </w:pPr>
      <w:proofErr w:type="spellStart"/>
      <w:r>
        <w:t>bestyrka</w:t>
      </w:r>
      <w:proofErr w:type="spellEnd"/>
      <w:r>
        <w:t xml:space="preserve"> en kopia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fullmakt</w:t>
      </w:r>
      <w:proofErr w:type="spellEnd"/>
      <w:r>
        <w:t xml:space="preserve"> som </w:t>
      </w:r>
      <w:proofErr w:type="spellStart"/>
      <w:r>
        <w:t>utfärdats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och </w:t>
      </w:r>
      <w:proofErr w:type="spellStart"/>
      <w:r>
        <w:t>kopior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handlingar</w:t>
      </w:r>
      <w:proofErr w:type="spellEnd"/>
      <w:r>
        <w:t xml:space="preserve"> som</w:t>
      </w:r>
    </w:p>
    <w:p w:rsidR="00BD48E1" w:rsidRDefault="00BD48E1" w:rsidP="00BD48E1">
      <w:pPr>
        <w:pStyle w:val="Bezodstpw"/>
      </w:pPr>
      <w:proofErr w:type="spellStart"/>
      <w:r>
        <w:t>visar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behörighet</w:t>
      </w:r>
      <w:proofErr w:type="spellEnd"/>
      <w:r>
        <w:t xml:space="preserve">. En </w:t>
      </w:r>
      <w:proofErr w:type="spellStart"/>
      <w:r>
        <w:t>offentlig</w:t>
      </w:r>
      <w:proofErr w:type="spellEnd"/>
      <w:r>
        <w:t xml:space="preserve"> </w:t>
      </w:r>
      <w:proofErr w:type="spellStart"/>
      <w:r>
        <w:t>förvaltningsmyndighet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 </w:t>
      </w:r>
      <w:proofErr w:type="spellStart"/>
      <w:r>
        <w:t>tveksamma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begära</w:t>
      </w:r>
      <w:proofErr w:type="spellEnd"/>
    </w:p>
    <w:p w:rsidR="00BD48E1" w:rsidRDefault="00BD48E1" w:rsidP="00BD48E1">
      <w:pPr>
        <w:pStyle w:val="Bezodstpw"/>
      </w:pPr>
      <w:proofErr w:type="spellStart"/>
      <w:r>
        <w:t>officiell</w:t>
      </w:r>
      <w:proofErr w:type="spellEnd"/>
      <w:r>
        <w:t xml:space="preserve"> </w:t>
      </w:r>
      <w:proofErr w:type="spellStart"/>
      <w:r>
        <w:t>certifiering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underskrift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r>
        <w:t xml:space="preserve">En part som </w:t>
      </w:r>
      <w:proofErr w:type="spellStart"/>
      <w:r>
        <w:t>inte</w:t>
      </w:r>
      <w:proofErr w:type="spellEnd"/>
      <w:r>
        <w:t xml:space="preserve"> har sin </w:t>
      </w:r>
      <w:proofErr w:type="spellStart"/>
      <w:r>
        <w:t>hemvist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vanliga</w:t>
      </w:r>
      <w:proofErr w:type="spellEnd"/>
      <w:r>
        <w:t xml:space="preserve"> </w:t>
      </w:r>
      <w:proofErr w:type="spellStart"/>
      <w:r>
        <w:t>vistelseort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säte</w:t>
      </w:r>
      <w:proofErr w:type="spellEnd"/>
      <w:r>
        <w:t xml:space="preserve"> i </w:t>
      </w:r>
      <w:proofErr w:type="spellStart"/>
      <w:r>
        <w:t>Republiken</w:t>
      </w:r>
      <w:proofErr w:type="spellEnd"/>
      <w:r>
        <w:t xml:space="preserve"> Polen </w:t>
      </w:r>
      <w:proofErr w:type="spellStart"/>
      <w:r>
        <w:t>eller</w:t>
      </w:r>
      <w:proofErr w:type="spellEnd"/>
      <w:r>
        <w:t xml:space="preserve"> i</w:t>
      </w:r>
    </w:p>
    <w:p w:rsidR="00BD48E1" w:rsidRDefault="00BD48E1" w:rsidP="00BD48E1">
      <w:pPr>
        <w:pStyle w:val="Bezodstpw"/>
      </w:pPr>
      <w:r>
        <w:t xml:space="preserve">en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medlemsstat</w:t>
      </w:r>
      <w:proofErr w:type="spellEnd"/>
      <w:r>
        <w:t xml:space="preserve"> i </w:t>
      </w:r>
      <w:proofErr w:type="spellStart"/>
      <w:r>
        <w:t>Europeiska</w:t>
      </w:r>
      <w:proofErr w:type="spellEnd"/>
      <w:r>
        <w:t xml:space="preserve"> </w:t>
      </w:r>
      <w:proofErr w:type="spellStart"/>
      <w:r>
        <w:t>unionen</w:t>
      </w:r>
      <w:proofErr w:type="spellEnd"/>
      <w:r>
        <w:t xml:space="preserve">, om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hon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har </w:t>
      </w:r>
      <w:proofErr w:type="spellStart"/>
      <w:r>
        <w:t>utsett</w:t>
      </w:r>
      <w:proofErr w:type="spellEnd"/>
      <w:r>
        <w:t xml:space="preserve"> en </w:t>
      </w:r>
      <w:proofErr w:type="spellStart"/>
      <w:r>
        <w:t>advokat</w:t>
      </w:r>
      <w:proofErr w:type="spellEnd"/>
      <w:r>
        <w:t xml:space="preserve"> </w:t>
      </w:r>
      <w:proofErr w:type="spellStart"/>
      <w:r>
        <w:t>för</w:t>
      </w:r>
      <w:proofErr w:type="spellEnd"/>
    </w:p>
    <w:p w:rsidR="00BD48E1" w:rsidRDefault="00BD48E1" w:rsidP="00BD48E1">
      <w:pPr>
        <w:pStyle w:val="Bezodstpw"/>
      </w:pPr>
      <w:proofErr w:type="spellStart"/>
      <w:r>
        <w:t>delgivning</w:t>
      </w:r>
      <w:proofErr w:type="spellEnd"/>
      <w:r>
        <w:t xml:space="preserve"> som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bosatt</w:t>
      </w:r>
      <w:proofErr w:type="spellEnd"/>
      <w:r>
        <w:t xml:space="preserve"> i </w:t>
      </w:r>
      <w:proofErr w:type="spellStart"/>
      <w:r>
        <w:t>Republiken</w:t>
      </w:r>
      <w:proofErr w:type="spellEnd"/>
      <w:r>
        <w:t xml:space="preserve"> Polen och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agerar</w:t>
      </w:r>
      <w:proofErr w:type="spellEnd"/>
      <w:r>
        <w:t xml:space="preserve"> genom en konsul i </w:t>
      </w:r>
      <w:proofErr w:type="spellStart"/>
      <w:r>
        <w:t>Republiken</w:t>
      </w:r>
      <w:proofErr w:type="spellEnd"/>
    </w:p>
    <w:p w:rsidR="00BD48E1" w:rsidRDefault="00BD48E1" w:rsidP="00BD48E1">
      <w:pPr>
        <w:pStyle w:val="Bezodstpw"/>
      </w:pPr>
      <w:r>
        <w:t xml:space="preserve">Polen, ska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skyldig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utse</w:t>
      </w:r>
      <w:proofErr w:type="spellEnd"/>
      <w:r>
        <w:t xml:space="preserve"> en </w:t>
      </w:r>
      <w:proofErr w:type="spellStart"/>
      <w:r>
        <w:t>advokat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delgivning</w:t>
      </w:r>
      <w:proofErr w:type="spellEnd"/>
      <w:r>
        <w:t xml:space="preserve"> i </w:t>
      </w:r>
      <w:proofErr w:type="spellStart"/>
      <w:r>
        <w:t>Republiken</w:t>
      </w:r>
      <w:proofErr w:type="spellEnd"/>
      <w:r>
        <w:t xml:space="preserve"> Polen, </w:t>
      </w:r>
      <w:proofErr w:type="spellStart"/>
      <w:r>
        <w:t>såvida</w:t>
      </w:r>
      <w:proofErr w:type="spellEnd"/>
      <w:r>
        <w:t xml:space="preserve"> </w:t>
      </w:r>
      <w:proofErr w:type="spellStart"/>
      <w:r>
        <w:t>inte</w:t>
      </w:r>
      <w:proofErr w:type="spellEnd"/>
    </w:p>
    <w:p w:rsidR="00BD48E1" w:rsidRDefault="00BD48E1" w:rsidP="00BD48E1">
      <w:pPr>
        <w:pStyle w:val="Bezodstpw"/>
      </w:pPr>
      <w:proofErr w:type="spellStart"/>
      <w:r>
        <w:t>delgivningen</w:t>
      </w:r>
      <w:proofErr w:type="spellEnd"/>
      <w:r>
        <w:t xml:space="preserve"> </w:t>
      </w:r>
      <w:proofErr w:type="spellStart"/>
      <w:r>
        <w:t>sker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hjälp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elektronisk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. Om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delgivningsman</w:t>
      </w:r>
      <w:proofErr w:type="spellEnd"/>
      <w:r>
        <w:t xml:space="preserve"> har</w:t>
      </w:r>
    </w:p>
    <w:p w:rsidR="00BD48E1" w:rsidRDefault="00BD48E1" w:rsidP="00BD48E1">
      <w:pPr>
        <w:pStyle w:val="Bezodstpw"/>
      </w:pPr>
      <w:proofErr w:type="spellStart"/>
      <w:r>
        <w:t>utsetts</w:t>
      </w:r>
      <w:proofErr w:type="spellEnd"/>
      <w:r>
        <w:t xml:space="preserve">, </w:t>
      </w:r>
      <w:proofErr w:type="spellStart"/>
      <w:r>
        <w:t>skall</w:t>
      </w:r>
      <w:proofErr w:type="spellEnd"/>
      <w:r>
        <w:t xml:space="preserve"> de </w:t>
      </w:r>
      <w:proofErr w:type="spellStart"/>
      <w:r>
        <w:t>skrivelser</w:t>
      </w:r>
      <w:proofErr w:type="spellEnd"/>
      <w:r>
        <w:t xml:space="preserve"> som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avsedda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den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lämnas</w:t>
      </w:r>
      <w:proofErr w:type="spellEnd"/>
      <w:r>
        <w:t xml:space="preserve"> i </w:t>
      </w:r>
      <w:proofErr w:type="spellStart"/>
      <w:r>
        <w:t>akten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verkan</w:t>
      </w:r>
      <w:proofErr w:type="spellEnd"/>
      <w:r>
        <w:t xml:space="preserve"> som</w:t>
      </w:r>
    </w:p>
    <w:p w:rsidR="00BD48E1" w:rsidRDefault="00BD48E1" w:rsidP="00BD48E1">
      <w:pPr>
        <w:pStyle w:val="Bezodstpw"/>
      </w:pPr>
      <w:proofErr w:type="spellStart"/>
      <w:r>
        <w:t>delgivning</w:t>
      </w:r>
      <w:proofErr w:type="spellEnd"/>
      <w:r>
        <w:t xml:space="preserve">.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underrättas</w:t>
      </w:r>
      <w:proofErr w:type="spellEnd"/>
      <w:r>
        <w:t xml:space="preserve"> om </w:t>
      </w:r>
      <w:proofErr w:type="spellStart"/>
      <w:r>
        <w:t>detta</w:t>
      </w:r>
      <w:proofErr w:type="spellEnd"/>
      <w:r>
        <w:t xml:space="preserve"> i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den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delgivningen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r>
        <w:t xml:space="preserve">Alla </w:t>
      </w:r>
      <w:proofErr w:type="spellStart"/>
      <w:r>
        <w:t>brev</w:t>
      </w:r>
      <w:proofErr w:type="spellEnd"/>
      <w:r>
        <w:t xml:space="preserve"> (</w:t>
      </w:r>
      <w:proofErr w:type="spellStart"/>
      <w:r>
        <w:t>meddelanden</w:t>
      </w:r>
      <w:proofErr w:type="spellEnd"/>
      <w:r>
        <w:t xml:space="preserve">, </w:t>
      </w:r>
      <w:proofErr w:type="spellStart"/>
      <w:r>
        <w:t>kallelser</w:t>
      </w:r>
      <w:proofErr w:type="spellEnd"/>
      <w:r>
        <w:t xml:space="preserve">, </w:t>
      </w:r>
      <w:proofErr w:type="spellStart"/>
      <w:r>
        <w:t>beslut</w:t>
      </w:r>
      <w:proofErr w:type="spellEnd"/>
      <w:r>
        <w:t xml:space="preserve">, order etc.) </w:t>
      </w:r>
      <w:proofErr w:type="spellStart"/>
      <w:r>
        <w:t>levereras</w:t>
      </w:r>
      <w:proofErr w:type="spellEnd"/>
      <w:r>
        <w:t xml:space="preserve"> mot </w:t>
      </w:r>
      <w:proofErr w:type="spellStart"/>
      <w:r>
        <w:t>mottagande</w:t>
      </w:r>
      <w:proofErr w:type="spellEnd"/>
      <w:r>
        <w:t xml:space="preserve"> </w:t>
      </w:r>
      <w:proofErr w:type="spellStart"/>
      <w:r>
        <w:t>av</w:t>
      </w:r>
      <w:proofErr w:type="spellEnd"/>
    </w:p>
    <w:p w:rsidR="00BD48E1" w:rsidRDefault="00BD48E1" w:rsidP="00BD48E1">
      <w:pPr>
        <w:pStyle w:val="Bezodstpw"/>
      </w:pPr>
      <w:proofErr w:type="spellStart"/>
      <w:r>
        <w:t>postkontoret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tjänstemän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den </w:t>
      </w:r>
      <w:proofErr w:type="spellStart"/>
      <w:r>
        <w:t>instans</w:t>
      </w:r>
      <w:proofErr w:type="spellEnd"/>
      <w:r>
        <w:t xml:space="preserve"> som </w:t>
      </w:r>
      <w:proofErr w:type="spellStart"/>
      <w:r>
        <w:t>handlägger</w:t>
      </w:r>
      <w:proofErr w:type="spellEnd"/>
      <w:r>
        <w:t xml:space="preserve"> </w:t>
      </w:r>
      <w:proofErr w:type="spellStart"/>
      <w:r>
        <w:t>ärendet</w:t>
      </w:r>
      <w:proofErr w:type="spellEnd"/>
      <w:r>
        <w:t>.</w:t>
      </w:r>
    </w:p>
    <w:p w:rsidR="00BD48E1" w:rsidRDefault="00BD48E1" w:rsidP="00BD48E1">
      <w:pPr>
        <w:pStyle w:val="Bezodstpw"/>
      </w:pPr>
      <w:proofErr w:type="spellStart"/>
      <w:r>
        <w:t>Skrivelser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delges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och, om </w:t>
      </w:r>
      <w:proofErr w:type="spellStart"/>
      <w:r>
        <w:t>parten</w:t>
      </w:r>
      <w:proofErr w:type="spellEnd"/>
      <w:r>
        <w:t xml:space="preserve"> har </w:t>
      </w:r>
      <w:proofErr w:type="spellStart"/>
      <w:r>
        <w:t>utsett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ombud</w:t>
      </w:r>
      <w:proofErr w:type="spellEnd"/>
      <w:r>
        <w:t xml:space="preserve">, </w:t>
      </w:r>
      <w:proofErr w:type="spellStart"/>
      <w:r>
        <w:t>ombudet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Om en part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vuxen</w:t>
      </w:r>
      <w:proofErr w:type="spellEnd"/>
      <w:r>
        <w:t xml:space="preserve"> </w:t>
      </w:r>
      <w:proofErr w:type="spellStart"/>
      <w:r>
        <w:t>hushållsmedlem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delges</w:t>
      </w:r>
      <w:proofErr w:type="spellEnd"/>
      <w:r>
        <w:t xml:space="preserve">,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sju</w:t>
      </w:r>
      <w:proofErr w:type="spellEnd"/>
      <w:r>
        <w:t xml:space="preserve"> </w:t>
      </w:r>
      <w:proofErr w:type="spellStart"/>
      <w:r>
        <w:t>dagar</w:t>
      </w:r>
      <w:proofErr w:type="spellEnd"/>
    </w:p>
    <w:p w:rsidR="00BD48E1" w:rsidRDefault="00BD48E1" w:rsidP="00BD48E1">
      <w:pPr>
        <w:pStyle w:val="Bezodstpw"/>
      </w:pPr>
      <w:proofErr w:type="spellStart"/>
      <w:r>
        <w:t>deponeras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postkontoret</w:t>
      </w:r>
      <w:proofErr w:type="spellEnd"/>
      <w:r>
        <w:t xml:space="preserve"> och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meddelande</w:t>
      </w:r>
      <w:proofErr w:type="spellEnd"/>
      <w:r>
        <w:t xml:space="preserve"> om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läggas</w:t>
      </w:r>
      <w:proofErr w:type="spellEnd"/>
      <w:r>
        <w:t xml:space="preserve"> i </w:t>
      </w:r>
      <w:proofErr w:type="spellStart"/>
      <w:r>
        <w:t>brevlådan</w:t>
      </w:r>
      <w:proofErr w:type="spellEnd"/>
      <w:r>
        <w:t xml:space="preserve"> </w:t>
      </w:r>
      <w:proofErr w:type="spellStart"/>
      <w:r>
        <w:t>eller</w:t>
      </w:r>
      <w:proofErr w:type="spellEnd"/>
      <w:r>
        <w:t>, om</w:t>
      </w:r>
    </w:p>
    <w:p w:rsidR="00BD48E1" w:rsidRDefault="00BD48E1" w:rsidP="00BD48E1">
      <w:pPr>
        <w:pStyle w:val="Bezodstpw"/>
      </w:pPr>
      <w:proofErr w:type="spellStart"/>
      <w:r>
        <w:t>detta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dörren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adressatens</w:t>
      </w:r>
      <w:proofErr w:type="spellEnd"/>
      <w:r>
        <w:t xml:space="preserve"> </w:t>
      </w:r>
      <w:proofErr w:type="spellStart"/>
      <w:r>
        <w:t>lägenhet</w:t>
      </w:r>
      <w:proofErr w:type="spellEnd"/>
      <w:r>
        <w:t xml:space="preserve">.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anses</w:t>
      </w:r>
      <w:proofErr w:type="spellEnd"/>
      <w:r>
        <w:t xml:space="preserve"> ha </w:t>
      </w:r>
      <w:proofErr w:type="spellStart"/>
      <w:r>
        <w:t>delgivits</w:t>
      </w:r>
      <w:proofErr w:type="spellEnd"/>
      <w:r>
        <w:t xml:space="preserve"> </w:t>
      </w:r>
      <w:proofErr w:type="spellStart"/>
      <w:r>
        <w:t>vid</w:t>
      </w:r>
      <w:proofErr w:type="spellEnd"/>
    </w:p>
    <w:p w:rsidR="00BD48E1" w:rsidRDefault="00BD48E1" w:rsidP="00BD48E1">
      <w:pPr>
        <w:pStyle w:val="Bezodstpw"/>
      </w:pPr>
      <w:proofErr w:type="spellStart"/>
      <w:r>
        <w:t>utgången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sista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i denna period.</w:t>
      </w:r>
    </w:p>
    <w:p w:rsidR="00BD48E1" w:rsidRDefault="00BD48E1" w:rsidP="00BD48E1">
      <w:pPr>
        <w:pStyle w:val="Bezodstpw"/>
      </w:pPr>
      <w:proofErr w:type="spellStart"/>
      <w:r>
        <w:t>Parten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skyldig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bekräfta</w:t>
      </w:r>
      <w:proofErr w:type="spellEnd"/>
      <w:r>
        <w:t xml:space="preserve"> </w:t>
      </w:r>
      <w:proofErr w:type="spellStart"/>
      <w:r>
        <w:t>mottagandet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skrivelsen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sin </w:t>
      </w:r>
      <w:proofErr w:type="spellStart"/>
      <w:r>
        <w:t>underskrift</w:t>
      </w:r>
      <w:proofErr w:type="spellEnd"/>
      <w:r>
        <w:t xml:space="preserve"> och </w:t>
      </w:r>
      <w:proofErr w:type="spellStart"/>
      <w:r>
        <w:t>ange</w:t>
      </w:r>
      <w:proofErr w:type="spellEnd"/>
    </w:p>
    <w:p w:rsidR="00BD48E1" w:rsidRDefault="00BD48E1" w:rsidP="00BD48E1">
      <w:pPr>
        <w:pStyle w:val="Bezodstpw"/>
      </w:pPr>
      <w:proofErr w:type="spellStart"/>
      <w:r>
        <w:t>datum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överlämnandet</w:t>
      </w:r>
      <w:proofErr w:type="spellEnd"/>
      <w:r>
        <w:t xml:space="preserve">. Om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undviker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bekräfta</w:t>
      </w:r>
      <w:proofErr w:type="spellEnd"/>
      <w:r>
        <w:t xml:space="preserve"> </w:t>
      </w:r>
      <w:proofErr w:type="spellStart"/>
      <w:r>
        <w:t>delgivningen</w:t>
      </w:r>
      <w:proofErr w:type="spellEnd"/>
      <w:r>
        <w:t xml:space="preserve">, </w:t>
      </w:r>
      <w:proofErr w:type="spellStart"/>
      <w:r>
        <w:t>skall</w:t>
      </w:r>
      <w:proofErr w:type="spellEnd"/>
    </w:p>
    <w:p w:rsidR="00BD48E1" w:rsidRDefault="00BD48E1" w:rsidP="00BD48E1">
      <w:pPr>
        <w:pStyle w:val="Bezodstpw"/>
      </w:pPr>
      <w:proofErr w:type="spellStart"/>
      <w:r>
        <w:t>delgivningsmannen</w:t>
      </w:r>
      <w:proofErr w:type="spellEnd"/>
      <w:r>
        <w:t xml:space="preserve"> </w:t>
      </w:r>
      <w:proofErr w:type="spellStart"/>
      <w:r>
        <w:t>själv</w:t>
      </w:r>
      <w:proofErr w:type="spellEnd"/>
      <w:r>
        <w:t xml:space="preserve"> </w:t>
      </w:r>
      <w:proofErr w:type="spellStart"/>
      <w:r>
        <w:t>fastställa</w:t>
      </w:r>
      <w:proofErr w:type="spellEnd"/>
      <w:r>
        <w:t xml:space="preserve"> </w:t>
      </w:r>
      <w:proofErr w:type="spellStart"/>
      <w:r>
        <w:t>delgivningsdagen</w:t>
      </w:r>
      <w:proofErr w:type="spellEnd"/>
      <w:r>
        <w:t xml:space="preserve"> och </w:t>
      </w:r>
      <w:proofErr w:type="spellStart"/>
      <w:r>
        <w:t>ange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person som </w:t>
      </w:r>
      <w:proofErr w:type="spellStart"/>
      <w:r>
        <w:t>mottagit</w:t>
      </w:r>
      <w:proofErr w:type="spellEnd"/>
    </w:p>
    <w:p w:rsidR="00BD48E1" w:rsidRDefault="00BD48E1" w:rsidP="00BD48E1">
      <w:pPr>
        <w:pStyle w:val="Bezodstpw"/>
      </w:pPr>
      <w:proofErr w:type="spellStart"/>
      <w:r>
        <w:t>skrivelsen</w:t>
      </w:r>
      <w:proofErr w:type="spellEnd"/>
      <w:r>
        <w:t xml:space="preserve"> och </w:t>
      </w:r>
      <w:proofErr w:type="spellStart"/>
      <w:r>
        <w:t>skälet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dennes</w:t>
      </w:r>
      <w:proofErr w:type="spellEnd"/>
      <w:r>
        <w:t xml:space="preserve"> </w:t>
      </w:r>
      <w:proofErr w:type="spellStart"/>
      <w:r>
        <w:t>underskrift</w:t>
      </w:r>
      <w:proofErr w:type="spellEnd"/>
      <w:r>
        <w:t xml:space="preserve"> </w:t>
      </w:r>
      <w:proofErr w:type="spellStart"/>
      <w:r>
        <w:t>saknas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Om en part </w:t>
      </w:r>
      <w:proofErr w:type="spellStart"/>
      <w:r>
        <w:t>vägrar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emot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brev</w:t>
      </w:r>
      <w:proofErr w:type="spellEnd"/>
      <w:r>
        <w:t xml:space="preserve"> som </w:t>
      </w:r>
      <w:proofErr w:type="spellStart"/>
      <w:r>
        <w:t>sänts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post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överlämnats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annat </w:t>
      </w:r>
      <w:proofErr w:type="spellStart"/>
      <w:r>
        <w:t>sätt</w:t>
      </w:r>
      <w:proofErr w:type="spellEnd"/>
      <w:r>
        <w:t>,</w:t>
      </w:r>
    </w:p>
    <w:p w:rsidR="00BD48E1" w:rsidRDefault="00BD48E1" w:rsidP="00BD48E1">
      <w:pPr>
        <w:pStyle w:val="Bezodstpw"/>
      </w:pPr>
      <w:proofErr w:type="spellStart"/>
      <w:r>
        <w:t>skall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återsändas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avsändaren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anteckning</w:t>
      </w:r>
      <w:proofErr w:type="spellEnd"/>
      <w:r>
        <w:t xml:space="preserve"> om </w:t>
      </w:r>
      <w:proofErr w:type="spellStart"/>
      <w:r>
        <w:t>vägran</w:t>
      </w:r>
      <w:proofErr w:type="spellEnd"/>
      <w:r>
        <w:t xml:space="preserve"> och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vägran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I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sådant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skrivelsen</w:t>
      </w:r>
      <w:proofErr w:type="spellEnd"/>
      <w:r>
        <w:t xml:space="preserve"> </w:t>
      </w:r>
      <w:proofErr w:type="spellStart"/>
      <w:r>
        <w:t>anses</w:t>
      </w:r>
      <w:proofErr w:type="spellEnd"/>
      <w:r>
        <w:t xml:space="preserve"> ha </w:t>
      </w:r>
      <w:proofErr w:type="spellStart"/>
      <w:r>
        <w:t>delgivits</w:t>
      </w:r>
      <w:proofErr w:type="spellEnd"/>
      <w:r>
        <w:t xml:space="preserve"> den dag </w:t>
      </w:r>
      <w:proofErr w:type="spellStart"/>
      <w:r>
        <w:t>då</w:t>
      </w:r>
      <w:proofErr w:type="spellEnd"/>
      <w:r>
        <w:t xml:space="preserve"> </w:t>
      </w:r>
      <w:proofErr w:type="spellStart"/>
      <w:r>
        <w:t>adressaten</w:t>
      </w:r>
      <w:proofErr w:type="spellEnd"/>
      <w:r>
        <w:t xml:space="preserve"> </w:t>
      </w:r>
      <w:proofErr w:type="spellStart"/>
      <w:r>
        <w:t>vägrade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emot</w:t>
      </w:r>
      <w:proofErr w:type="spellEnd"/>
    </w:p>
    <w:p w:rsidR="00BD48E1" w:rsidRDefault="00BD48E1" w:rsidP="00BD48E1">
      <w:pPr>
        <w:pStyle w:val="Bezodstpw"/>
      </w:pPr>
      <w:r>
        <w:t>den.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Varje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bostadsort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anmälas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den </w:t>
      </w:r>
      <w:proofErr w:type="spellStart"/>
      <w:r>
        <w:t>myndighet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anhängigt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Under </w:t>
      </w:r>
      <w:proofErr w:type="spellStart"/>
      <w:r>
        <w:t>förfarandet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brev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sändas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den </w:t>
      </w:r>
      <w:proofErr w:type="spellStart"/>
      <w:r>
        <w:t>delgivningsadress</w:t>
      </w:r>
      <w:proofErr w:type="spellEnd"/>
      <w:r>
        <w:t xml:space="preserve"> som </w:t>
      </w:r>
      <w:proofErr w:type="spellStart"/>
      <w:r>
        <w:t>senast</w:t>
      </w:r>
      <w:proofErr w:type="spellEnd"/>
      <w:r>
        <w:t xml:space="preserve"> </w:t>
      </w:r>
      <w:proofErr w:type="spellStart"/>
      <w:r>
        <w:t>angavs</w:t>
      </w:r>
      <w:proofErr w:type="spellEnd"/>
      <w:r>
        <w:t xml:space="preserve"> </w:t>
      </w:r>
      <w:proofErr w:type="spellStart"/>
      <w:r>
        <w:t>för</w:t>
      </w:r>
      <w:proofErr w:type="spellEnd"/>
    </w:p>
    <w:p w:rsidR="00BD48E1" w:rsidRDefault="00BD48E1" w:rsidP="00BD48E1">
      <w:pPr>
        <w:pStyle w:val="Bezodstpw"/>
      </w:pPr>
      <w:r>
        <w:t xml:space="preserve">den </w:t>
      </w:r>
      <w:proofErr w:type="spellStart"/>
      <w:r>
        <w:t>berörda</w:t>
      </w:r>
      <w:proofErr w:type="spellEnd"/>
      <w:r>
        <w:t xml:space="preserve"> </w:t>
      </w:r>
      <w:proofErr w:type="spellStart"/>
      <w:r>
        <w:t>myndigheten</w:t>
      </w:r>
      <w:proofErr w:type="spellEnd"/>
      <w:r>
        <w:t>.</w:t>
      </w:r>
    </w:p>
    <w:p w:rsidR="00BD48E1" w:rsidRDefault="00BD48E1" w:rsidP="00BD48E1">
      <w:pPr>
        <w:pStyle w:val="Bezodstpw"/>
      </w:pPr>
      <w:r>
        <w:t xml:space="preserve">Om en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 har </w:t>
      </w:r>
      <w:proofErr w:type="spellStart"/>
      <w:r>
        <w:t>ändrats</w:t>
      </w:r>
      <w:proofErr w:type="spellEnd"/>
      <w:r>
        <w:t xml:space="preserve"> och den </w:t>
      </w:r>
      <w:proofErr w:type="spellStart"/>
      <w:r>
        <w:t>myndighet</w:t>
      </w:r>
      <w:proofErr w:type="spellEnd"/>
      <w:r>
        <w:t xml:space="preserve"> som </w:t>
      </w:r>
      <w:proofErr w:type="spellStart"/>
      <w:r>
        <w:t>handlägger</w:t>
      </w:r>
      <w:proofErr w:type="spellEnd"/>
      <w:r>
        <w:t xml:space="preserve"> </w:t>
      </w:r>
      <w:proofErr w:type="spellStart"/>
      <w:r>
        <w:t>förfarandet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har</w:t>
      </w:r>
    </w:p>
    <w:p w:rsidR="00BD48E1" w:rsidRDefault="00BD48E1" w:rsidP="00BD48E1">
      <w:pPr>
        <w:pStyle w:val="Bezodstpw"/>
      </w:pPr>
      <w:proofErr w:type="spellStart"/>
      <w:r>
        <w:t>underrättats</w:t>
      </w:r>
      <w:proofErr w:type="spellEnd"/>
      <w:r>
        <w:t xml:space="preserve"> om </w:t>
      </w:r>
      <w:proofErr w:type="spellStart"/>
      <w:r>
        <w:t>detta</w:t>
      </w:r>
      <w:proofErr w:type="spellEnd"/>
      <w:r>
        <w:t xml:space="preserve">,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skrivelsen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skickas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den </w:t>
      </w:r>
      <w:proofErr w:type="spellStart"/>
      <w:r>
        <w:t>sista</w:t>
      </w:r>
      <w:proofErr w:type="spellEnd"/>
      <w:r>
        <w:t xml:space="preserve"> </w:t>
      </w:r>
      <w:proofErr w:type="spellStart"/>
      <w:r>
        <w:t>delgivningsadress</w:t>
      </w:r>
      <w:proofErr w:type="spellEnd"/>
      <w:r>
        <w:t xml:space="preserve"> som</w:t>
      </w:r>
    </w:p>
    <w:p w:rsidR="00BD48E1" w:rsidRDefault="00BD48E1" w:rsidP="00BD48E1">
      <w:pPr>
        <w:pStyle w:val="Bezodstpw"/>
      </w:pPr>
      <w:proofErr w:type="spellStart"/>
      <w:r>
        <w:t>parten</w:t>
      </w:r>
      <w:proofErr w:type="spellEnd"/>
      <w:r>
        <w:t xml:space="preserve"> har </w:t>
      </w:r>
      <w:proofErr w:type="spellStart"/>
      <w:r>
        <w:t>angett</w:t>
      </w:r>
      <w:proofErr w:type="spellEnd"/>
      <w:r>
        <w:t xml:space="preserve">. I </w:t>
      </w:r>
      <w:proofErr w:type="spellStart"/>
      <w:r>
        <w:t>enlighet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bestämmelserna</w:t>
      </w:r>
      <w:proofErr w:type="spellEnd"/>
      <w:r>
        <w:t xml:space="preserve"> i </w:t>
      </w:r>
      <w:proofErr w:type="spellStart"/>
      <w:r>
        <w:t>förvaltningsprocesslagen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brev</w:t>
      </w:r>
      <w:proofErr w:type="spellEnd"/>
      <w:r>
        <w:t xml:space="preserve"> som</w:t>
      </w:r>
    </w:p>
    <w:p w:rsidR="00BD48E1" w:rsidRDefault="00BD48E1" w:rsidP="00BD48E1">
      <w:pPr>
        <w:pStyle w:val="Bezodstpw"/>
      </w:pPr>
      <w:proofErr w:type="spellStart"/>
      <w:r>
        <w:t>skickas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effektivt</w:t>
      </w:r>
      <w:proofErr w:type="spellEnd"/>
      <w:r>
        <w:t xml:space="preserve"> </w:t>
      </w:r>
      <w:proofErr w:type="spellStart"/>
      <w:r>
        <w:t>överlämnat</w:t>
      </w:r>
      <w:proofErr w:type="spellEnd"/>
      <w:r>
        <w:t xml:space="preserve"> om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längre</w:t>
      </w:r>
      <w:proofErr w:type="spellEnd"/>
      <w:r>
        <w:t xml:space="preserve"> bor </w:t>
      </w:r>
      <w:proofErr w:type="spellStart"/>
      <w:r>
        <w:t>på</w:t>
      </w:r>
      <w:proofErr w:type="spellEnd"/>
      <w:r>
        <w:t xml:space="preserve"> den </w:t>
      </w:r>
      <w:proofErr w:type="spellStart"/>
      <w:r>
        <w:t>angivna</w:t>
      </w:r>
      <w:proofErr w:type="spellEnd"/>
    </w:p>
    <w:p w:rsidR="00BD48E1" w:rsidRDefault="00BD48E1" w:rsidP="00BD48E1">
      <w:pPr>
        <w:pStyle w:val="Bezodstpw"/>
      </w:pPr>
      <w:proofErr w:type="spellStart"/>
      <w:r>
        <w:t>adressen</w:t>
      </w:r>
      <w:proofErr w:type="spellEnd"/>
      <w:r>
        <w:t xml:space="preserve"> och </w:t>
      </w:r>
      <w:proofErr w:type="spellStart"/>
      <w:r>
        <w:t>av</w:t>
      </w:r>
      <w:proofErr w:type="spellEnd"/>
      <w:r>
        <w:t xml:space="preserve"> denna </w:t>
      </w:r>
      <w:proofErr w:type="spellStart"/>
      <w:r>
        <w:t>anledning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har </w:t>
      </w:r>
      <w:proofErr w:type="spellStart"/>
      <w:r>
        <w:t>accepterat</w:t>
      </w:r>
      <w:proofErr w:type="spellEnd"/>
      <w:r>
        <w:t xml:space="preserve"> </w:t>
      </w:r>
      <w:proofErr w:type="spellStart"/>
      <w:r>
        <w:t>innehållet</w:t>
      </w:r>
      <w:proofErr w:type="spellEnd"/>
      <w:r>
        <w:t xml:space="preserve"> i </w:t>
      </w:r>
      <w:proofErr w:type="spellStart"/>
      <w:r>
        <w:t>brevet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Myndigheten</w:t>
      </w:r>
      <w:proofErr w:type="spellEnd"/>
      <w:r>
        <w:t xml:space="preserve"> i </w:t>
      </w:r>
      <w:proofErr w:type="spellStart"/>
      <w:r>
        <w:t>första</w:t>
      </w:r>
      <w:proofErr w:type="spellEnd"/>
      <w:r>
        <w:t xml:space="preserve"> och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instans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, </w:t>
      </w:r>
      <w:proofErr w:type="spellStart"/>
      <w:r>
        <w:t>innan</w:t>
      </w:r>
      <w:proofErr w:type="spellEnd"/>
      <w:r>
        <w:t xml:space="preserve"> den </w:t>
      </w:r>
      <w:proofErr w:type="spellStart"/>
      <w:r>
        <w:t>fattar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, kalla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inställa</w:t>
      </w:r>
      <w:proofErr w:type="spellEnd"/>
    </w:p>
    <w:p w:rsidR="00BD48E1" w:rsidRDefault="00BD48E1" w:rsidP="00BD48E1">
      <w:pPr>
        <w:pStyle w:val="Bezodstpw"/>
      </w:pPr>
      <w:proofErr w:type="spellStart"/>
      <w:r>
        <w:t>sig</w:t>
      </w:r>
      <w:proofErr w:type="spellEnd"/>
      <w:r>
        <w:t xml:space="preserve"> </w:t>
      </w:r>
      <w:proofErr w:type="spellStart"/>
      <w:r>
        <w:t>personligen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lämna</w:t>
      </w:r>
      <w:proofErr w:type="spellEnd"/>
      <w:r>
        <w:t xml:space="preserve"> en </w:t>
      </w:r>
      <w:proofErr w:type="spellStart"/>
      <w:r>
        <w:t>förklaring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relevanta</w:t>
      </w:r>
      <w:proofErr w:type="spellEnd"/>
      <w:r>
        <w:t xml:space="preserve"> </w:t>
      </w:r>
      <w:proofErr w:type="spellStart"/>
      <w:r>
        <w:t>omständigheter</w:t>
      </w:r>
      <w:proofErr w:type="spellEnd"/>
      <w:r>
        <w:t xml:space="preserve"> som </w:t>
      </w:r>
      <w:proofErr w:type="spellStart"/>
      <w:r>
        <w:t>är</w:t>
      </w:r>
      <w:proofErr w:type="spellEnd"/>
    </w:p>
    <w:p w:rsidR="00BD48E1" w:rsidRDefault="00BD48E1" w:rsidP="00BD48E1">
      <w:pPr>
        <w:pStyle w:val="Bezodstpw"/>
      </w:pPr>
      <w:proofErr w:type="spellStart"/>
      <w:r>
        <w:t>nödvändiga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beslutet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r>
        <w:t xml:space="preserve">Alla </w:t>
      </w:r>
      <w:proofErr w:type="spellStart"/>
      <w:r>
        <w:t>avslag</w:t>
      </w:r>
      <w:proofErr w:type="spellEnd"/>
      <w:r>
        <w:t xml:space="preserve"> i </w:t>
      </w:r>
      <w:proofErr w:type="spellStart"/>
      <w:r>
        <w:t>ärenden</w:t>
      </w:r>
      <w:proofErr w:type="spellEnd"/>
      <w:r>
        <w:t xml:space="preserve"> som </w:t>
      </w:r>
      <w:proofErr w:type="spellStart"/>
      <w:r>
        <w:t>regleras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 om </w:t>
      </w:r>
      <w:proofErr w:type="spellStart"/>
      <w:r>
        <w:t>inresa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, </w:t>
      </w:r>
      <w:proofErr w:type="spellStart"/>
      <w:r>
        <w:t>vistelse</w:t>
      </w:r>
      <w:proofErr w:type="spellEnd"/>
      <w:r>
        <w:t xml:space="preserve"> i och </w:t>
      </w:r>
      <w:proofErr w:type="spellStart"/>
      <w:r>
        <w:t>utresa</w:t>
      </w:r>
      <w:proofErr w:type="spellEnd"/>
      <w:r>
        <w:t xml:space="preserve"> </w:t>
      </w:r>
      <w:proofErr w:type="spellStart"/>
      <w:r>
        <w:t>från</w:t>
      </w:r>
      <w:proofErr w:type="spellEnd"/>
    </w:p>
    <w:p w:rsidR="00BD48E1" w:rsidRDefault="00BD48E1" w:rsidP="00BD48E1">
      <w:pPr>
        <w:pStyle w:val="Bezodstpw"/>
      </w:pPr>
      <w:proofErr w:type="spellStart"/>
      <w:r>
        <w:t>Republiken</w:t>
      </w:r>
      <w:proofErr w:type="spellEnd"/>
      <w:r>
        <w:t xml:space="preserve"> </w:t>
      </w:r>
      <w:proofErr w:type="spellStart"/>
      <w:r>
        <w:t>Polens</w:t>
      </w:r>
      <w:proofErr w:type="spellEnd"/>
      <w:r>
        <w:t xml:space="preserve"> </w:t>
      </w:r>
      <w:proofErr w:type="spellStart"/>
      <w:r>
        <w:t>territorium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medborgare</w:t>
      </w:r>
      <w:proofErr w:type="spellEnd"/>
      <w:r>
        <w:t xml:space="preserve"> i </w:t>
      </w:r>
      <w:proofErr w:type="spellStart"/>
      <w:r>
        <w:t>Europeiska</w:t>
      </w:r>
      <w:proofErr w:type="spellEnd"/>
      <w:r>
        <w:t xml:space="preserve"> </w:t>
      </w:r>
      <w:proofErr w:type="spellStart"/>
      <w:r>
        <w:t>unionens</w:t>
      </w:r>
      <w:proofErr w:type="spellEnd"/>
      <w:r>
        <w:t xml:space="preserve"> </w:t>
      </w:r>
      <w:proofErr w:type="spellStart"/>
      <w:r>
        <w:t>medlemsstater</w:t>
      </w:r>
      <w:proofErr w:type="spellEnd"/>
      <w:r>
        <w:t xml:space="preserve"> och</w:t>
      </w:r>
    </w:p>
    <w:p w:rsidR="00BD48E1" w:rsidRDefault="00BD48E1" w:rsidP="00BD48E1">
      <w:pPr>
        <w:pStyle w:val="Bezodstpw"/>
      </w:pPr>
      <w:proofErr w:type="spellStart"/>
      <w:r>
        <w:t>deras</w:t>
      </w:r>
      <w:proofErr w:type="spellEnd"/>
      <w:r>
        <w:t xml:space="preserve"> </w:t>
      </w:r>
      <w:proofErr w:type="spellStart"/>
      <w:r>
        <w:t>familjemedlemmar</w:t>
      </w:r>
      <w:proofErr w:type="spellEnd"/>
      <w:r>
        <w:t xml:space="preserve"> ska </w:t>
      </w:r>
      <w:proofErr w:type="spellStart"/>
      <w:r>
        <w:t>lämnas</w:t>
      </w:r>
      <w:proofErr w:type="spellEnd"/>
      <w:r>
        <w:t xml:space="preserve"> </w:t>
      </w:r>
      <w:proofErr w:type="spellStart"/>
      <w:r>
        <w:t>skriftligen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angivande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skäl</w:t>
      </w:r>
      <w:proofErr w:type="spellEnd"/>
      <w:r>
        <w:t>.</w:t>
      </w:r>
    </w:p>
    <w:p w:rsidR="00BD48E1" w:rsidRDefault="00BD48E1" w:rsidP="00BD48E1">
      <w:pPr>
        <w:pStyle w:val="Bezodstpw"/>
      </w:pPr>
    </w:p>
    <w:p w:rsidR="00BD48E1" w:rsidRDefault="00BD48E1" w:rsidP="00BD48E1">
      <w:pPr>
        <w:pStyle w:val="Bezodstpw"/>
      </w:pPr>
      <w:proofErr w:type="spellStart"/>
      <w:r>
        <w:t>Vem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>?</w:t>
      </w:r>
    </w:p>
    <w:p w:rsidR="00BD48E1" w:rsidRDefault="00BD48E1" w:rsidP="00BD48E1">
      <w:pPr>
        <w:pStyle w:val="Bezodstpw"/>
      </w:pPr>
      <w:r>
        <w:t xml:space="preserve">1) </w:t>
      </w:r>
      <w:proofErr w:type="spellStart"/>
      <w:r>
        <w:t>underlåter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uppfylla</w:t>
      </w:r>
      <w:proofErr w:type="spellEnd"/>
      <w:r>
        <w:t xml:space="preserve"> </w:t>
      </w:r>
      <w:proofErr w:type="spellStart"/>
      <w:r>
        <w:t>skyldigheten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registrera</w:t>
      </w:r>
      <w:proofErr w:type="spellEnd"/>
      <w:r>
        <w:t xml:space="preserve"> sin </w:t>
      </w:r>
      <w:proofErr w:type="spellStart"/>
      <w:r>
        <w:t>vistelse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Republiken</w:t>
      </w:r>
      <w:proofErr w:type="spellEnd"/>
      <w:r>
        <w:t xml:space="preserve"> </w:t>
      </w:r>
      <w:proofErr w:type="spellStart"/>
      <w:r>
        <w:t>Polens</w:t>
      </w:r>
      <w:proofErr w:type="spellEnd"/>
    </w:p>
    <w:p w:rsidR="00BD48E1" w:rsidRDefault="00BD48E1" w:rsidP="00BD48E1">
      <w:pPr>
        <w:pStyle w:val="Bezodstpw"/>
      </w:pPr>
      <w:proofErr w:type="spellStart"/>
      <w:r>
        <w:t>territorium</w:t>
      </w:r>
      <w:proofErr w:type="spellEnd"/>
      <w:r>
        <w:t>,</w:t>
      </w:r>
    </w:p>
    <w:p w:rsidR="00BD48E1" w:rsidRDefault="00BD48E1" w:rsidP="00BD48E1">
      <w:pPr>
        <w:pStyle w:val="Bezodstpw"/>
      </w:pPr>
      <w:r>
        <w:t xml:space="preserve">2) </w:t>
      </w:r>
      <w:proofErr w:type="spellStart"/>
      <w:r>
        <w:t>undandrar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skyldigheten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inneha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ersätta</w:t>
      </w:r>
      <w:proofErr w:type="spellEnd"/>
      <w:r>
        <w:t xml:space="preserve"> </w:t>
      </w:r>
      <w:proofErr w:type="spellStart"/>
      <w:r>
        <w:t>uppehållskortet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en </w:t>
      </w:r>
      <w:proofErr w:type="spellStart"/>
      <w:r>
        <w:t>familjemedlem</w:t>
      </w:r>
      <w:proofErr w:type="spellEnd"/>
      <w:r>
        <w:t xml:space="preserve"> </w:t>
      </w:r>
      <w:proofErr w:type="spellStart"/>
      <w:r>
        <w:t>till</w:t>
      </w:r>
      <w:proofErr w:type="spellEnd"/>
    </w:p>
    <w:p w:rsidR="00BD48E1" w:rsidRDefault="00BD48E1" w:rsidP="00BD48E1">
      <w:pPr>
        <w:pStyle w:val="Bezodstpw"/>
      </w:pPr>
      <w:r>
        <w:t>en EU-</w:t>
      </w:r>
      <w:proofErr w:type="spellStart"/>
      <w:r>
        <w:t>medborgare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permanenta</w:t>
      </w:r>
      <w:proofErr w:type="spellEnd"/>
      <w:r>
        <w:t xml:space="preserve"> </w:t>
      </w:r>
      <w:proofErr w:type="spellStart"/>
      <w:r>
        <w:t>uppehållskortet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en </w:t>
      </w:r>
      <w:proofErr w:type="spellStart"/>
      <w:r>
        <w:t>familjemedlem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EU-</w:t>
      </w:r>
    </w:p>
    <w:p w:rsidR="00BD48E1" w:rsidRDefault="00BD48E1" w:rsidP="00BD48E1">
      <w:pPr>
        <w:pStyle w:val="Bezodstpw"/>
      </w:pPr>
      <w:proofErr w:type="spellStart"/>
      <w:r>
        <w:t>medborgare</w:t>
      </w:r>
      <w:proofErr w:type="spellEnd"/>
      <w:r>
        <w:t>,</w:t>
      </w:r>
    </w:p>
    <w:p w:rsidR="00BD48E1" w:rsidRDefault="00BD48E1" w:rsidP="00BD48E1">
      <w:pPr>
        <w:pStyle w:val="Bezodstpw"/>
      </w:pPr>
      <w:r>
        <w:t xml:space="preserve">3) </w:t>
      </w:r>
      <w:proofErr w:type="spellStart"/>
      <w:r>
        <w:t>underlåter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återlämna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uppehållskort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en </w:t>
      </w:r>
      <w:proofErr w:type="spellStart"/>
      <w:r>
        <w:t>familjemedlem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EU-</w:t>
      </w:r>
      <w:proofErr w:type="spellStart"/>
      <w:r>
        <w:t>medborgare</w:t>
      </w:r>
      <w:proofErr w:type="spellEnd"/>
      <w:r>
        <w:t xml:space="preserve">, </w:t>
      </w:r>
      <w:proofErr w:type="spellStart"/>
      <w:r>
        <w:t>ett</w:t>
      </w:r>
      <w:proofErr w:type="spellEnd"/>
    </w:p>
    <w:p w:rsidR="00BD48E1" w:rsidRDefault="00BD48E1" w:rsidP="00BD48E1">
      <w:pPr>
        <w:pStyle w:val="Bezodstpw"/>
      </w:pPr>
      <w:r>
        <w:t xml:space="preserve">dokument som </w:t>
      </w:r>
      <w:proofErr w:type="spellStart"/>
      <w:r>
        <w:t>bekräftar</w:t>
      </w:r>
      <w:proofErr w:type="spellEnd"/>
      <w:r>
        <w:t xml:space="preserve"> </w:t>
      </w:r>
      <w:proofErr w:type="spellStart"/>
      <w:r>
        <w:t>rätten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permanent </w:t>
      </w:r>
      <w:proofErr w:type="spellStart"/>
      <w:r>
        <w:t>uppehållstillstånd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permanent</w:t>
      </w:r>
    </w:p>
    <w:p w:rsidR="00BD48E1" w:rsidRDefault="00BD48E1" w:rsidP="00BD48E1">
      <w:pPr>
        <w:pStyle w:val="Bezodstpw"/>
      </w:pPr>
      <w:proofErr w:type="spellStart"/>
      <w:r>
        <w:t>uppehållskort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en </w:t>
      </w:r>
      <w:proofErr w:type="spellStart"/>
      <w:r>
        <w:t>familjemedlem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EU-</w:t>
      </w:r>
      <w:proofErr w:type="spellStart"/>
      <w:r>
        <w:t>medborgare</w:t>
      </w:r>
      <w:proofErr w:type="spellEnd"/>
      <w:r>
        <w:t xml:space="preserve">, i </w:t>
      </w:r>
      <w:proofErr w:type="spellStart"/>
      <w:r>
        <w:t>strid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skyldigheten</w:t>
      </w:r>
      <w:proofErr w:type="spellEnd"/>
    </w:p>
    <w:p w:rsidR="00BD48E1" w:rsidRDefault="00BD48E1" w:rsidP="00BD48E1">
      <w:pPr>
        <w:pStyle w:val="Bezodstpw"/>
      </w:pPr>
    </w:p>
    <w:p w:rsidR="00B4499A" w:rsidRDefault="00BD48E1" w:rsidP="00BD48E1">
      <w:pPr>
        <w:pStyle w:val="Bezodstpw"/>
      </w:pPr>
      <w:r>
        <w:t xml:space="preserve">-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belagt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böter</w:t>
      </w:r>
      <w:proofErr w:type="spellEnd"/>
      <w:r>
        <w:t>.</w:t>
      </w:r>
    </w:p>
    <w:sectPr w:rsidR="00B4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1"/>
    <w:rsid w:val="00B4499A"/>
    <w:rsid w:val="00B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3A46"/>
  <w15:chartTrackingRefBased/>
  <w15:docId w15:val="{57B6AF65-811D-4584-99CD-DB70BFF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1</cp:revision>
  <dcterms:created xsi:type="dcterms:W3CDTF">2023-07-18T12:06:00Z</dcterms:created>
  <dcterms:modified xsi:type="dcterms:W3CDTF">2023-07-18T12:08:00Z</dcterms:modified>
</cp:coreProperties>
</file>